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2"/>
        <w:pBdr/>
        <w:shd w:val="clear" w:color="auto" w:fill="ffffff"/>
        <w:spacing/>
        <w:ind w:left="10"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394" cy="6473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7394" cy="6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38pt;height:50.98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02"/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0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</w:rPr>
        <w:t xml:space="preserve">   ВИКОНАВЧИЙ КОМІТЕТ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02"/>
        <w:pBdr/>
        <w:spacing/>
        <w:ind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7F47CFC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30C63E5C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Style w:val="902"/>
        <w:pBdr/>
        <w:spacing/>
        <w:ind/>
        <w:rPr>
          <w:color w:val="000000" w:themeColor="text1"/>
          <w:spacing w:val="-9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№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499</w:t>
      </w:r>
      <w:r>
        <w:rPr>
          <w:color w:val="000000" w:themeColor="text1"/>
          <w:spacing w:val="-9"/>
          <w:sz w:val="28"/>
          <w:szCs w:val="28"/>
          <w:lang w:val="uk-UA"/>
        </w:rPr>
      </w:r>
    </w:p>
    <w:p>
      <w:pPr>
        <w:pStyle w:val="902"/>
        <w:pBdr/>
        <w:tabs>
          <w:tab w:val="left" w:leader="none" w:pos="840"/>
          <w:tab w:val="right" w:leader="none" w:pos="9354"/>
        </w:tabs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 w:eastAsia="en-US"/>
        </w:rPr>
      </w:r>
      <w:r>
        <w:rPr>
          <w:color w:val="000000" w:themeColor="text1"/>
          <w:sz w:val="28"/>
          <w:szCs w:val="28"/>
          <w:lang w:val="uk-UA" w:eastAsia="en-US"/>
        </w:rPr>
      </w:r>
      <w:r>
        <w:rPr>
          <w:color w:val="000000" w:themeColor="text1"/>
          <w:sz w:val="28"/>
          <w:szCs w:val="28"/>
          <w:lang w:val="uk-UA" w:eastAsia="en-US"/>
        </w:rPr>
      </w:r>
    </w:p>
    <w:p w14:paraId="5B0B53B1"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внесення змін до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виконавчого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9019554"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комітету міської </w:t>
      </w:r>
      <w:r>
        <w:rPr>
          <w:rFonts w:ascii="Times New Roman" w:hAnsi="Times New Roman"/>
          <w:sz w:val="28"/>
          <w:szCs w:val="28"/>
          <w:lang w:val="uk-UA"/>
        </w:rPr>
        <w:t xml:space="preserve">ради від 1</w:t>
      </w:r>
      <w:r>
        <w:rPr>
          <w:rFonts w:ascii="Times New Roman" w:hAnsi="Times New Roman"/>
          <w:sz w:val="28"/>
          <w:szCs w:val="28"/>
          <w:lang w:val="uk-UA"/>
        </w:rPr>
        <w:t xml:space="preserve">2 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4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/>
          <w:sz w:val="28"/>
          <w:szCs w:val="28"/>
          <w:lang w:val="uk-UA"/>
        </w:rPr>
        <w:t xml:space="preserve">659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02"/>
        <w:pBdr/>
        <w:tabs>
          <w:tab w:val="left" w:leader="none" w:pos="840"/>
          <w:tab w:val="right" w:leader="none" w:pos="9354"/>
        </w:tabs>
        <w:spacing/>
        <w:ind/>
        <w:rPr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 w:eastAsia="en-US"/>
        </w:rPr>
        <w:t xml:space="preserve">Про </w:t>
      </w:r>
      <w:r>
        <w:rPr>
          <w:sz w:val="28"/>
          <w:szCs w:val="28"/>
          <w:lang w:val="uk-UA" w:eastAsia="en-US"/>
        </w:rPr>
        <w:t xml:space="preserve">затвердження Положення 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</w:r>
      <w:r>
        <w:rPr>
          <w:sz w:val="28"/>
          <w:szCs w:val="28"/>
          <w:lang w:val="uk-UA" w:eastAsia="en-US"/>
        </w:rPr>
      </w:r>
    </w:p>
    <w:p>
      <w:pPr>
        <w:pStyle w:val="902"/>
        <w:pBdr/>
        <w:tabs>
          <w:tab w:val="left" w:leader="none" w:pos="840"/>
          <w:tab w:val="right" w:leader="none" w:pos="9354"/>
        </w:tabs>
        <w:spacing/>
        <w:ind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про комісію </w:t>
      </w:r>
      <w:r>
        <w:rPr>
          <w:sz w:val="28"/>
          <w:szCs w:val="28"/>
          <w:lang w:val="uk-UA" w:eastAsia="en-US"/>
        </w:rPr>
        <w:t xml:space="preserve">з питань захисту прав дитини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»</w:t>
      </w:r>
      <w:r>
        <w:rPr>
          <w:sz w:val="28"/>
          <w:szCs w:val="28"/>
          <w:lang w:val="uk-UA" w:eastAsia="en-US"/>
        </w:rPr>
      </w:r>
      <w:r>
        <w:rPr>
          <w:sz w:val="28"/>
          <w:szCs w:val="28"/>
          <w:lang w:val="uk-UA" w:eastAsia="en-US"/>
        </w:rPr>
      </w:r>
    </w:p>
    <w:p>
      <w:pPr>
        <w:pStyle w:val="902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</w:t>
      </w:r>
      <w:r>
        <w:rPr>
          <w:sz w:val="28"/>
          <w:szCs w:val="28"/>
          <w:lang w:val="uk-UA"/>
        </w:rPr>
        <w:t xml:space="preserve">еруючись </w:t>
      </w:r>
      <w:r>
        <w:rPr>
          <w:sz w:val="28"/>
          <w:szCs w:val="28"/>
          <w:lang w:val="uk-UA"/>
        </w:rPr>
        <w:t xml:space="preserve">Сімейним </w:t>
      </w:r>
      <w:r>
        <w:rPr>
          <w:sz w:val="28"/>
          <w:szCs w:val="28"/>
          <w:lang w:val="uk-UA"/>
        </w:rPr>
        <w:t xml:space="preserve">кодек</w:t>
      </w:r>
      <w:r>
        <w:rPr>
          <w:sz w:val="28"/>
          <w:szCs w:val="28"/>
          <w:lang w:val="uk-UA"/>
        </w:rPr>
        <w:t xml:space="preserve">сом</w:t>
      </w:r>
      <w:r>
        <w:rPr>
          <w:sz w:val="28"/>
          <w:szCs w:val="28"/>
          <w:lang w:val="uk-UA"/>
        </w:rPr>
        <w:t xml:space="preserve"> України, Законами України «Про охорону дитинства», «Про органи і служби у справах дітей та спеціальні установи д</w:t>
      </w:r>
      <w:r>
        <w:rPr>
          <w:sz w:val="28"/>
          <w:szCs w:val="28"/>
          <w:lang w:val="uk-UA"/>
        </w:rPr>
        <w:t xml:space="preserve">ля дітей», «Про забезпечення  </w:t>
      </w:r>
      <w:r>
        <w:rPr>
          <w:sz w:val="28"/>
          <w:szCs w:val="28"/>
          <w:lang w:val="uk-UA"/>
        </w:rPr>
        <w:t xml:space="preserve">організаційно-правових умов соціального захисту дітей-сиріт та дітей, позбавлених батьківського піклування»,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стат</w:t>
      </w:r>
      <w:r>
        <w:rPr>
          <w:sz w:val="28"/>
          <w:szCs w:val="28"/>
          <w:lang w:val="uk-UA"/>
        </w:rPr>
        <w:t xml:space="preserve">т</w:t>
      </w:r>
      <w:r>
        <w:rPr>
          <w:sz w:val="28"/>
          <w:szCs w:val="28"/>
          <w:lang w:val="uk-UA"/>
        </w:rPr>
        <w:t xml:space="preserve">ями 32,34,</w:t>
      </w:r>
      <w:r>
        <w:rPr>
          <w:sz w:val="28"/>
          <w:szCs w:val="28"/>
          <w:lang w:val="uk-UA"/>
        </w:rPr>
        <w:t xml:space="preserve">38</w:t>
      </w:r>
      <w:r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П</w:t>
      </w:r>
      <w:r>
        <w:rPr>
          <w:sz w:val="28"/>
          <w:szCs w:val="28"/>
          <w:lang w:val="uk-UA"/>
        </w:rPr>
        <w:t xml:space="preserve">остановою Кабінету Міністрів України від 24.09.2008 № 866 «Питання діяльності органів опіки та піклування, пов’язаної  із захистом прав дитини»</w:t>
      </w:r>
      <w:r>
        <w:rPr>
          <w:sz w:val="28"/>
          <w:szCs w:val="28"/>
          <w:lang w:val="uk-UA"/>
        </w:rPr>
        <w:t xml:space="preserve">, враховуючи лист Берестинської районної військової адміністрації від 28.07.2026 №01-35/3076, </w:t>
      </w:r>
      <w:r>
        <w:rPr>
          <w:sz w:val="28"/>
          <w:szCs w:val="28"/>
          <w:lang w:val="uk-UA"/>
        </w:rPr>
        <w:t xml:space="preserve">з</w:t>
      </w:r>
      <w:r>
        <w:rPr>
          <w:sz w:val="28"/>
          <w:szCs w:val="28"/>
          <w:lang w:val="uk-UA"/>
        </w:rPr>
        <w:t xml:space="preserve"> метою </w:t>
      </w:r>
      <w:r>
        <w:rPr>
          <w:sz w:val="28"/>
          <w:szCs w:val="28"/>
          <w:lang w:val="uk-UA"/>
        </w:rPr>
        <w:t xml:space="preserve">соціального захисту </w:t>
      </w:r>
      <w:r>
        <w:rPr>
          <w:sz w:val="28"/>
          <w:szCs w:val="28"/>
          <w:lang w:val="uk-UA"/>
        </w:rPr>
        <w:t xml:space="preserve">прав д</w:t>
      </w:r>
      <w:r>
        <w:rPr>
          <w:sz w:val="28"/>
          <w:szCs w:val="28"/>
          <w:lang w:val="uk-UA"/>
        </w:rPr>
        <w:t xml:space="preserve">ітей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</w:t>
      </w:r>
      <w:r>
        <w:rPr>
          <w:sz w:val="28"/>
          <w:szCs w:val="28"/>
          <w:lang w:val="uk-UA"/>
        </w:rPr>
        <w:t xml:space="preserve">авчий </w:t>
      </w:r>
      <w:r>
        <w:rPr>
          <w:sz w:val="28"/>
          <w:szCs w:val="28"/>
          <w:lang w:val="uk-UA"/>
        </w:rPr>
        <w:t xml:space="preserve">ком</w:t>
      </w:r>
      <w:r>
        <w:rPr>
          <w:sz w:val="28"/>
          <w:szCs w:val="28"/>
          <w:lang w:val="uk-UA"/>
        </w:rPr>
        <w:t xml:space="preserve">ітет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</w:t>
      </w:r>
      <w:r>
        <w:rPr>
          <w:sz w:val="28"/>
          <w:szCs w:val="28"/>
          <w:lang w:val="uk-UA"/>
        </w:rPr>
        <w:t xml:space="preserve">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tabs>
          <w:tab w:val="left" w:leader="none" w:pos="567"/>
        </w:tabs>
        <w:spacing/>
        <w:ind/>
        <w:rPr>
          <w:color w:val="000000"/>
          <w:sz w:val="28"/>
          <w:szCs w:val="28"/>
          <w:highlight w:val="none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В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Ш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В: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highlight w:val="none"/>
          <w:lang w:val="uk-UA"/>
        </w:rPr>
      </w:r>
    </w:p>
    <w:p w14:paraId="2DFC08EC">
      <w:pPr>
        <w:pStyle w:val="902"/>
        <w:pBdr/>
        <w:tabs>
          <w:tab w:val="left" w:leader="none" w:pos="567"/>
        </w:tabs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</w:rPr>
      </w:r>
    </w:p>
    <w:p w14:paraId="72FB7C17">
      <w:pPr>
        <w:pStyle w:val="902"/>
        <w:pBdr/>
        <w:tabs>
          <w:tab w:val="left" w:leader="none" w:pos="840"/>
          <w:tab w:val="right" w:leader="none" w:pos="9354"/>
        </w:tabs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lang w:val="uk-UA"/>
        </w:rPr>
        <w:t xml:space="preserve">           1.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Внести зміни до пункту 2 рішення виконавчого комітету Берестинської міської ради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1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2 грудня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4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року № 659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«</w:t>
      </w:r>
      <w:r>
        <w:rPr>
          <w:color w:val="000000" w:themeColor="text1"/>
          <w:sz w:val="28"/>
          <w:szCs w:val="28"/>
          <w:lang w:val="uk-UA" w:eastAsia="en-US"/>
        </w:rPr>
        <w:t xml:space="preserve">Про </w:t>
      </w:r>
      <w:r>
        <w:rPr>
          <w:color w:val="000000" w:themeColor="text1"/>
          <w:sz w:val="28"/>
          <w:szCs w:val="28"/>
          <w:lang w:val="uk-UA" w:eastAsia="en-US"/>
        </w:rPr>
        <w:t xml:space="preserve">затвердження Положення </w:t>
      </w:r>
      <w:r>
        <w:rPr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color w:val="000000" w:themeColor="text1"/>
          <w:sz w:val="28"/>
          <w:szCs w:val="28"/>
          <w:lang w:val="uk-UA" w:eastAsia="en-US"/>
        </w:rPr>
        <w:t xml:space="preserve">про комісію </w:t>
      </w:r>
      <w:r>
        <w:rPr>
          <w:color w:val="000000" w:themeColor="text1"/>
          <w:sz w:val="28"/>
          <w:szCs w:val="28"/>
          <w:lang w:val="uk-UA" w:eastAsia="en-US"/>
        </w:rPr>
        <w:t xml:space="preserve">з питань захисту прав дитини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», а саме виклавши  </w:t>
      </w:r>
      <w:r>
        <w:rPr>
          <w:color w:val="000000" w:themeColor="text1"/>
          <w:sz w:val="28"/>
          <w:lang w:val="uk-UA"/>
        </w:rPr>
        <w:t xml:space="preserve">персональний склад членів Комісії з питань захисту прав дитини виконавчого комітету </w:t>
      </w:r>
      <w:r>
        <w:rPr>
          <w:color w:val="000000" w:themeColor="text1"/>
          <w:sz w:val="28"/>
          <w:lang w:val="uk-UA"/>
        </w:rPr>
        <w:t xml:space="preserve">Берестинської </w:t>
      </w:r>
      <w:r>
        <w:rPr>
          <w:color w:val="000000" w:themeColor="text1"/>
          <w:sz w:val="28"/>
          <w:lang w:val="uk-UA"/>
        </w:rPr>
        <w:t xml:space="preserve">міської ради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 новій редакції (додається)</w:t>
      </w:r>
      <w:r>
        <w:rPr>
          <w:color w:val="000000" w:themeColor="text1"/>
          <w:sz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 w:eastAsia="en-US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pStyle w:val="902"/>
        <w:pBdr/>
        <w:tabs>
          <w:tab w:val="num" w:leader="none" w:pos="0"/>
          <w:tab w:val="clear" w:leader="none" w:pos="903"/>
        </w:tabs>
        <w:spacing/>
        <w:ind w:firstLine="0" w:left="0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  <w:lang w:val="uk-UA"/>
        </w:rPr>
        <w:t xml:space="preserve">           2. Контроль за виконанням рішення покласти на</w:t>
      </w:r>
      <w:r>
        <w:rPr>
          <w:color w:val="000000" w:themeColor="text1"/>
          <w:sz w:val="28"/>
          <w:lang w:val="uk-UA"/>
        </w:rPr>
        <w:t xml:space="preserve"> першого</w:t>
      </w:r>
      <w:r>
        <w:rPr>
          <w:color w:val="000000" w:themeColor="text1"/>
          <w:sz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заступника міського голови </w:t>
      </w:r>
      <w:r>
        <w:rPr>
          <w:color w:val="000000" w:themeColor="text1"/>
          <w:sz w:val="28"/>
          <w:lang w:val="uk-UA"/>
        </w:rPr>
        <w:t xml:space="preserve">Наталію ШАПТАЛУ</w:t>
      </w:r>
      <w:r>
        <w:rPr>
          <w:color w:val="000000" w:themeColor="text1"/>
          <w:sz w:val="28"/>
          <w:lang w:val="uk-UA"/>
        </w:rPr>
        <w:t xml:space="preserve">.</w:t>
      </w:r>
      <w:r>
        <w:rPr>
          <w:color w:val="000000" w:themeColor="text1"/>
          <w:sz w:val="28"/>
          <w:lang w:val="uk-UA"/>
        </w:rPr>
      </w:r>
      <w:r>
        <w:rPr>
          <w:color w:val="000000" w:themeColor="text1"/>
          <w:sz w:val="28"/>
        </w:rPr>
      </w:r>
    </w:p>
    <w:p w14:paraId="47A599F0">
      <w:pPr>
        <w:pStyle w:val="911"/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</w:p>
    <w:p>
      <w:pPr>
        <w:pStyle w:val="911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1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</w:t>
      </w: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      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 w:right="-36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 w:right="-36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 w:right="-36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 w:hanging="300" w:left="5940"/>
        <w:rPr>
          <w:highlight w:val="none"/>
          <w:lang w:val="uk-UA"/>
        </w:rPr>
      </w:pPr>
      <w:r>
        <w:rPr>
          <w:szCs w:val="24"/>
          <w:lang w:val="uk-UA"/>
        </w:rPr>
        <w:t xml:space="preserve">Додаток </w:t>
      </w:r>
      <w:r>
        <w:rPr>
          <w:szCs w:val="24"/>
          <w:lang w:val="uk-UA"/>
        </w:rPr>
        <w:t xml:space="preserve">№ 2</w:t>
      </w:r>
      <w:r>
        <w:rPr>
          <w:szCs w:val="24"/>
          <w:lang w:val="uk-UA"/>
        </w:rPr>
      </w:r>
      <w:r>
        <w:rPr>
          <w:highlight w:val="none"/>
          <w:lang w:val="uk-UA"/>
        </w:rPr>
      </w:r>
    </w:p>
    <w:p>
      <w:pPr>
        <w:pStyle w:val="902"/>
        <w:pBdr/>
        <w:spacing/>
        <w:ind w:hanging="300" w:left="5940"/>
        <w:rPr>
          <w:szCs w:val="24"/>
          <w:lang w:val="uk-UA"/>
        </w:rPr>
      </w:pPr>
      <w:r>
        <w:rPr>
          <w:szCs w:val="24"/>
          <w:lang w:val="uk-UA"/>
        </w:rPr>
        <w:t xml:space="preserve">до рішення виконавчого комітету</w: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Style w:val="902"/>
        <w:pBdr/>
        <w:spacing/>
        <w:ind w:hanging="300" w:left="5940"/>
        <w:rPr>
          <w:szCs w:val="24"/>
          <w:lang w:val="uk-UA"/>
        </w:rPr>
      </w:pPr>
      <w:r>
        <w:rPr>
          <w:szCs w:val="24"/>
          <w:lang w:val="uk-UA"/>
        </w:rPr>
        <w:t xml:space="preserve">Берестинської</w:t>
      </w:r>
      <w:r>
        <w:rPr>
          <w:szCs w:val="24"/>
          <w:lang w:val="uk-UA"/>
        </w:rPr>
        <w:t xml:space="preserve"> міської ради </w: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Style w:val="902"/>
        <w:pBdr/>
        <w:spacing/>
        <w:ind w:hanging="300" w:left="5940"/>
        <w:rPr>
          <w:szCs w:val="24"/>
          <w:lang w:val="uk-UA"/>
        </w:rPr>
      </w:pPr>
      <w:r>
        <w:rPr>
          <w:szCs w:val="24"/>
          <w:lang w:val="uk-UA"/>
        </w:rPr>
        <w:t xml:space="preserve">від </w:t>
      </w:r>
      <w:r>
        <w:rPr>
          <w:lang w:val="uk-UA"/>
        </w:rPr>
        <w:t xml:space="preserve">06 серпня 2026 </w:t>
      </w:r>
      <w:r>
        <w:rPr>
          <w:szCs w:val="24"/>
          <w:lang w:val="uk-UA"/>
        </w:rPr>
        <w:t xml:space="preserve">року №</w:t>
      </w:r>
      <w:r>
        <w:rPr>
          <w:szCs w:val="24"/>
          <w:lang w:val="uk-UA"/>
        </w:rPr>
      </w:r>
      <w:r>
        <w:rPr>
          <w:szCs w:val="24"/>
          <w:lang w:val="uk-UA"/>
        </w:rPr>
        <w:t xml:space="preserve"> 499</w:t>
      </w:r>
      <w:r>
        <w:rPr>
          <w:szCs w:val="24"/>
          <w:lang w:val="uk-UA"/>
        </w:rPr>
      </w:r>
    </w:p>
    <w:p>
      <w:pPr>
        <w:pStyle w:val="902"/>
        <w:pBdr/>
        <w:spacing/>
        <w:ind w:right="-36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 w:right="-365" w:firstLine="72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СКЛАД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 w:right="-365" w:firstLine="72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комісії з питань захисту прав дитини виконавчого комітету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 w:right="-365" w:firstLine="72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Берестинської </w:t>
      </w:r>
      <w:r>
        <w:rPr>
          <w:sz w:val="28"/>
          <w:lang w:val="uk-UA"/>
        </w:rPr>
        <w:t xml:space="preserve">міської ради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2"/>
        <w:pBdr/>
        <w:spacing/>
        <w:ind w:right="-365" w:firstLine="720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902"/>
        <w:suppressLineNumbers w:val="false"/>
        <w:pBdr/>
        <w:spacing/>
        <w:ind w:right="0"/>
        <w:jc w:val="both"/>
        <w:rPr>
          <w:sz w:val="28"/>
        </w:rPr>
      </w:pPr>
      <w:r>
        <w:rPr>
          <w:sz w:val="28"/>
          <w:lang w:val="uk-UA"/>
        </w:rPr>
        <w:t xml:space="preserve">Світлана КРИВЕНКО</w:t>
      </w:r>
      <w:r>
        <w:rPr>
          <w:sz w:val="28"/>
          <w:lang w:val="uk-UA"/>
        </w:rPr>
        <w:t xml:space="preserve"> –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міськ</w:t>
      </w:r>
      <w:r>
        <w:rPr>
          <w:sz w:val="28"/>
          <w:lang w:val="uk-UA"/>
        </w:rPr>
        <w:t xml:space="preserve">ий</w:t>
      </w:r>
      <w:r>
        <w:rPr>
          <w:sz w:val="28"/>
          <w:lang w:val="uk-UA"/>
        </w:rPr>
        <w:t xml:space="preserve"> голов</w:t>
      </w:r>
      <w:r>
        <w:rPr>
          <w:sz w:val="28"/>
          <w:lang w:val="uk-UA"/>
        </w:rPr>
        <w:t xml:space="preserve">а</w:t>
      </w:r>
      <w:r>
        <w:rPr>
          <w:sz w:val="28"/>
          <w:lang w:val="uk-UA"/>
        </w:rPr>
        <w:t xml:space="preserve">, голова комісії;</w:t>
      </w:r>
      <w:r>
        <w:rPr>
          <w:sz w:val="28"/>
          <w:lang w:val="uk-UA"/>
        </w:rPr>
      </w:r>
      <w:r>
        <w:rPr>
          <w:sz w:val="28"/>
        </w:rPr>
      </w:r>
    </w:p>
    <w:p>
      <w:pPr>
        <w:pStyle w:val="902"/>
        <w:suppressLineNumbers w:val="false"/>
        <w:pBdr/>
        <w:spacing/>
        <w:ind w:right="0"/>
        <w:rPr>
          <w:sz w:val="6"/>
          <w:szCs w:val="6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</w:rPr>
      </w:r>
    </w:p>
    <w:p>
      <w:pPr>
        <w:pStyle w:val="902"/>
        <w:suppressLineNumbers w:val="false"/>
        <w:pBdr/>
        <w:spacing/>
        <w:ind w:right="0"/>
        <w:jc w:val="both"/>
        <w:rPr>
          <w:sz w:val="28"/>
        </w:rPr>
      </w:pPr>
      <w:r>
        <w:rPr>
          <w:sz w:val="28"/>
          <w:lang w:val="uk-UA"/>
        </w:rPr>
        <w:t xml:space="preserve">Наталія ШАПТАЛА</w:t>
      </w:r>
      <w:r>
        <w:rPr>
          <w:sz w:val="28"/>
          <w:lang w:val="uk-UA"/>
        </w:rPr>
        <w:t xml:space="preserve"> – </w:t>
      </w:r>
      <w:r>
        <w:rPr>
          <w:sz w:val="28"/>
          <w:lang w:val="uk-UA"/>
        </w:rPr>
        <w:t xml:space="preserve">перший </w:t>
      </w:r>
      <w:r>
        <w:rPr>
          <w:sz w:val="28"/>
          <w:lang w:val="uk-UA"/>
        </w:rPr>
        <w:t xml:space="preserve">заступник міського голови, заступник голови комісії; </w:t>
      </w:r>
      <w:r>
        <w:rPr>
          <w:sz w:val="28"/>
          <w:lang w:val="uk-UA"/>
        </w:rPr>
      </w:r>
      <w:r>
        <w:rPr>
          <w:sz w:val="28"/>
        </w:rPr>
      </w:r>
    </w:p>
    <w:p>
      <w:pPr>
        <w:pStyle w:val="902"/>
        <w:suppressLineNumbers w:val="false"/>
        <w:pBdr/>
        <w:spacing/>
        <w:ind w:right="0"/>
        <w:jc w:val="both"/>
        <w:rPr>
          <w:sz w:val="6"/>
          <w:szCs w:val="6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</w:rPr>
      </w:r>
    </w:p>
    <w:p>
      <w:pPr>
        <w:pStyle w:val="902"/>
        <w:suppressLineNumbers w:val="false"/>
        <w:pBdr/>
        <w:spacing/>
        <w:ind w:right="0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Надія ДЕМЯНИК</w:t>
      </w:r>
      <w:r>
        <w:rPr>
          <w:sz w:val="28"/>
          <w:lang w:val="uk-UA"/>
        </w:rPr>
        <w:t xml:space="preserve"> – </w:t>
      </w:r>
      <w:r>
        <w:rPr>
          <w:sz w:val="28"/>
          <w:lang w:val="uk-UA"/>
        </w:rPr>
        <w:t xml:space="preserve">головний спеціаліст</w:t>
      </w:r>
      <w:r>
        <w:rPr>
          <w:sz w:val="28"/>
          <w:lang w:val="uk-UA"/>
        </w:rPr>
        <w:t xml:space="preserve"> служби у справах дітей</w:t>
      </w:r>
      <w:r>
        <w:rPr>
          <w:sz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, секретар комісії; 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902"/>
        <w:pBdr/>
        <w:spacing/>
        <w:ind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 w:right="-5"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 w:after="0" w:afterAutospacing="0"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Олена БОГДАНЕЦЬ – начальник відділу соціального захисту населення міської ради, член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B92B211">
      <w:pPr>
        <w:pStyle w:val="902"/>
        <w:pBdr/>
        <w:spacing w:after="0" w:after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  <w:t xml:space="preserve">Оксана ДВОРНИК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highlight w:val="none"/>
          <w:lang w:val="uk-UA"/>
        </w:rPr>
        <w:t xml:space="preserve"> начальник </w:t>
      </w:r>
      <w:r>
        <w:rPr>
          <w:sz w:val="28"/>
          <w:lang w:val="uk-UA"/>
        </w:rPr>
        <w:t xml:space="preserve">служби у справах дітей</w:t>
      </w:r>
      <w:r>
        <w:rPr>
          <w:sz w:val="28"/>
          <w:szCs w:val="28"/>
          <w:highlight w:val="none"/>
          <w:lang w:val="uk-UA"/>
        </w:rPr>
        <w:t xml:space="preserve"> Берестинської районної державної адміністрації;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 w:after="0" w:after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Юлія ДРОЗДОВА – директор КЗ Центр соціальної підтримки дітей та сімей  «Надія» м.Берестин, член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 w:after="0" w:after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Ріта КІЧКА – </w:t>
      </w:r>
      <w:r>
        <w:rPr>
          <w:sz w:val="28"/>
          <w:szCs w:val="28"/>
          <w:lang w:val="uk-UA"/>
        </w:rPr>
        <w:t xml:space="preserve">завідувач  сектору усиновлення, опіки, піклування та розвитку сімейних форм виховання служби у справах дітей міської ради, член</w:t>
      </w:r>
      <w:r>
        <w:rPr>
          <w:sz w:val="28"/>
          <w:szCs w:val="28"/>
          <w:lang w:val="uk-UA"/>
        </w:rPr>
        <w:t xml:space="preserve">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 w:after="0" w:afterAutospacing="0"/>
        <w:ind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 w:after="0" w:after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Вікторія КОТЕЦЬ – головний спеціаліст </w:t>
      </w:r>
      <w:r>
        <w:rPr>
          <w:sz w:val="28"/>
          <w:lang w:val="uk-UA"/>
        </w:rPr>
        <w:t xml:space="preserve">служби у справах дітей міської ради</w:t>
      </w:r>
      <w:r>
        <w:rPr>
          <w:sz w:val="28"/>
          <w:szCs w:val="28"/>
          <w:lang w:val="uk-UA"/>
        </w:rPr>
        <w:t xml:space="preserve">, член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 w:after="0" w:after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Юлія МЕДВЕДЄВА – головний спеціаліст відділу правового забезпечення міської ради, член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 w:after="0" w:afterAutospacing="0"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Інна ОВЧАРЕНКО – начальник відділу «ЦНАП» міської ради, член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94E6012">
      <w:pPr>
        <w:pStyle w:val="902"/>
        <w:pBdr/>
        <w:spacing w:after="0" w:after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  <w:t xml:space="preserve">Олександра ПЕДАН – головний спеціаліст </w:t>
      </w:r>
      <w:r>
        <w:rPr>
          <w:sz w:val="28"/>
          <w:szCs w:val="28"/>
          <w:lang w:val="uk-UA"/>
        </w:rPr>
        <w:t xml:space="preserve">сектору усиновлення, опіки, піклування та розвитку сімейних форм виховання служби у справах дітей міської ради, член</w:t>
      </w:r>
      <w:r>
        <w:rPr>
          <w:sz w:val="28"/>
          <w:szCs w:val="28"/>
          <w:lang w:val="uk-UA"/>
        </w:rPr>
        <w:t xml:space="preserve"> комісії;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 w:after="0" w:after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Лідія РОМЕНСЬКА – </w:t>
      </w:r>
      <w:r>
        <w:rPr>
          <w:sz w:val="28"/>
          <w:szCs w:val="28"/>
          <w:lang w:val="uk-UA"/>
        </w:rPr>
        <w:t xml:space="preserve">старший інспектор ЮП Красноградського РВ Національної поліції в Харківській області, член комісії (за згодою);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 w:after="0" w:after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Наталія СІЛІНА – начальник </w:t>
      </w:r>
      <w:r>
        <w:rPr>
          <w:sz w:val="28"/>
          <w:lang w:val="uk-UA"/>
        </w:rPr>
        <w:t xml:space="preserve">служби у справах дітей міської ради</w:t>
      </w:r>
      <w:r>
        <w:rPr>
          <w:sz w:val="28"/>
          <w:szCs w:val="28"/>
          <w:lang w:val="uk-UA"/>
        </w:rPr>
        <w:t xml:space="preserve">, член комісії;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 w:after="0" w:after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Олена СКОРНЯКОВА – медична сестра АЗПСМ м.Берестин, член комісії (за згодою);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 w:after="0" w:afterAutospacing="0"/>
        <w:ind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 w:after="0" w:after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Олексій ФЕСЕНКО</w:t>
      </w:r>
      <w:r>
        <w:rPr>
          <w:color w:val="c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завідувач поліклінічного відділення </w:t>
      </w:r>
      <w:r>
        <w:rPr>
          <w:sz w:val="28"/>
          <w:szCs w:val="28"/>
          <w:lang w:val="uk-UA"/>
        </w:rPr>
        <w:t xml:space="preserve">комунального некомерційного підприємства 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Берестинська міська лікарня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 (за згодою);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 w:after="0" w:afterAutospacing="0"/>
        <w:ind/>
        <w:jc w:val="both"/>
        <w:rPr>
          <w:sz w:val="6"/>
          <w:szCs w:val="6"/>
          <w:lang w:val="uk-UA"/>
        </w:rPr>
      </w:pP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  <w:r>
        <w:rPr>
          <w:sz w:val="6"/>
          <w:szCs w:val="6"/>
          <w:lang w:val="uk-UA"/>
        </w:rPr>
      </w:r>
    </w:p>
    <w:p>
      <w:pPr>
        <w:pStyle w:val="902"/>
        <w:pBdr/>
        <w:spacing w:after="0" w:after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Надія ЦИКОЛЕНКО – консультант КУ «Берестинський центр професійного розвитку педагогічних працівників», член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 w:after="10"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Юлія ШУЛЬГІНА – директор КЗ «Берестинський центр соціальних служб», член комісії.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>
      <w:pPr>
        <w:pStyle w:val="912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Керуючий справами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1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(секретар) виконавчого коміте</w:t>
      </w:r>
      <w:r>
        <w:rPr>
          <w:sz w:val="28"/>
          <w:szCs w:val="28"/>
        </w:rPr>
        <w:t xml:space="preserve">ту                                      Катерина ХУДЯКОВА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567" w:bottom="1134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33EC2"/>
    <w:lvl w:ilvl="0">
      <w:isLgl w:val="false"/>
      <w:lvlJc w:val="left"/>
      <w:lvlText w:val="%1."/>
      <w:numFmt w:val="decimal"/>
      <w:pPr>
        <w:pBdr/>
        <w:tabs>
          <w:tab w:val="num" w:leader="none" w:pos="903"/>
        </w:tabs>
        <w:spacing/>
        <w:ind w:hanging="360" w:left="903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23"/>
        </w:tabs>
        <w:spacing/>
        <w:ind w:hanging="360" w:left="162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43"/>
        </w:tabs>
        <w:spacing/>
        <w:ind w:hanging="180" w:left="234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63"/>
        </w:tabs>
        <w:spacing/>
        <w:ind w:hanging="360" w:left="306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83"/>
        </w:tabs>
        <w:spacing/>
        <w:ind w:hanging="360" w:left="378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03"/>
        </w:tabs>
        <w:spacing/>
        <w:ind w:hanging="180" w:left="450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23"/>
        </w:tabs>
        <w:spacing/>
        <w:ind w:hanging="360" w:left="522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43"/>
        </w:tabs>
        <w:spacing/>
        <w:ind w:hanging="360" w:left="594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63"/>
        </w:tabs>
        <w:spacing/>
        <w:ind w:hanging="180" w:left="6663"/>
      </w:pPr>
      <w:rPr/>
      <w:start w:val="1"/>
      <w:suff w:val="tab"/>
    </w:lvl>
  </w:abstractNum>
  <w:abstractNum w:abstractNumId="1">
    <w:nsid w:val="30C65A9A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2">
    <w:nsid w:val="32CA3743"/>
    <w:lvl w:ilvl="0">
      <w:isLgl w:val="false"/>
      <w:lvlJc w:val="left"/>
      <w:lvlText w:val="%1."/>
      <w:numFmt w:val="decimal"/>
      <w:pPr>
        <w:pBdr/>
        <w:spacing/>
        <w:ind w:hanging="432" w:left="99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4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6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8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0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2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4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6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87"/>
      </w:pPr>
      <w:rPr/>
      <w:start w:val="1"/>
      <w:suff w:val="tab"/>
    </w:lvl>
  </w:abstractNum>
  <w:abstractNum w:abstractNumId="3">
    <w:nsid w:val="4BC1695B"/>
    <w:lvl w:ilvl="0">
      <w:isLgl w:val="false"/>
      <w:lvlJc w:val="left"/>
      <w:lvlText w:val="%1."/>
      <w:numFmt w:val="decimal"/>
      <w:pPr>
        <w:pBdr/>
        <w:tabs>
          <w:tab w:val="num" w:leader="none" w:pos="1353"/>
        </w:tabs>
        <w:spacing/>
        <w:ind w:hanging="360" w:left="1353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5FA179F5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nsid w:val="32CA3743"/>
    <w:lvl w:ilvl="0">
      <w:isLgl w:val="false"/>
      <w:lvlJc w:val="left"/>
      <w:lvlText w:val="%1."/>
      <w:numFmt w:val="decimal"/>
      <w:pPr>
        <w:pBdr/>
        <w:spacing/>
        <w:ind w:hanging="432" w:left="99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4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6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8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0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2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4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6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87"/>
      </w:pPr>
      <w:rPr/>
      <w:start w:val="1"/>
      <w:suff w:val="tab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Table Grid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Table Grid Light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1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2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1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2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3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4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5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6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1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2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3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4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5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6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1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2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3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4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5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6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0">
    <w:name w:val="Heading 1"/>
    <w:basedOn w:val="902"/>
    <w:next w:val="902"/>
    <w:link w:val="85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1">
    <w:name w:val="Heading 2"/>
    <w:basedOn w:val="902"/>
    <w:next w:val="902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2">
    <w:name w:val="Heading 3"/>
    <w:basedOn w:val="902"/>
    <w:next w:val="902"/>
    <w:link w:val="85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3">
    <w:name w:val="Heading 4"/>
    <w:basedOn w:val="902"/>
    <w:next w:val="902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4">
    <w:name w:val="Heading 5"/>
    <w:basedOn w:val="902"/>
    <w:next w:val="902"/>
    <w:link w:val="85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5">
    <w:name w:val="Heading 6"/>
    <w:basedOn w:val="902"/>
    <w:next w:val="902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6">
    <w:name w:val="Heading 7"/>
    <w:basedOn w:val="902"/>
    <w:next w:val="902"/>
    <w:link w:val="85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7">
    <w:name w:val="Heading 8"/>
    <w:basedOn w:val="902"/>
    <w:next w:val="902"/>
    <w:link w:val="85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Heading 9"/>
    <w:basedOn w:val="902"/>
    <w:next w:val="902"/>
    <w:link w:val="85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9" w:default="1">
    <w:name w:val="Default Paragraph Font"/>
    <w:uiPriority w:val="1"/>
    <w:semiHidden/>
    <w:unhideWhenUsed/>
    <w:pPr>
      <w:pBdr/>
      <w:spacing/>
      <w:ind/>
    </w:pPr>
  </w:style>
  <w:style w:type="numbering" w:styleId="850" w:default="1">
    <w:name w:val="No List"/>
    <w:uiPriority w:val="99"/>
    <w:semiHidden/>
    <w:unhideWhenUsed/>
    <w:pPr>
      <w:pBdr/>
      <w:spacing/>
      <w:ind/>
    </w:pPr>
  </w:style>
  <w:style w:type="character" w:styleId="851">
    <w:name w:val="Heading 1 Char"/>
    <w:basedOn w:val="849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2">
    <w:name w:val="Heading 2 Char"/>
    <w:basedOn w:val="849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3">
    <w:name w:val="Heading 3 Char"/>
    <w:basedOn w:val="849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4">
    <w:name w:val="Heading 4 Char"/>
    <w:basedOn w:val="849"/>
    <w:link w:val="84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5">
    <w:name w:val="Heading 5 Char"/>
    <w:basedOn w:val="849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6">
    <w:name w:val="Heading 6 Char"/>
    <w:basedOn w:val="849"/>
    <w:link w:val="84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7">
    <w:name w:val="Heading 7 Char"/>
    <w:basedOn w:val="849"/>
    <w:link w:val="84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8">
    <w:name w:val="Heading 8 Char"/>
    <w:basedOn w:val="849"/>
    <w:link w:val="8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9 Char"/>
    <w:basedOn w:val="849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0">
    <w:name w:val="Title"/>
    <w:basedOn w:val="902"/>
    <w:next w:val="902"/>
    <w:link w:val="86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1">
    <w:name w:val="Title Char"/>
    <w:basedOn w:val="849"/>
    <w:link w:val="86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2">
    <w:name w:val="Subtitle"/>
    <w:basedOn w:val="902"/>
    <w:next w:val="902"/>
    <w:link w:val="86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3">
    <w:name w:val="Subtitle Char"/>
    <w:basedOn w:val="849"/>
    <w:link w:val="86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4">
    <w:name w:val="Quote"/>
    <w:basedOn w:val="902"/>
    <w:next w:val="902"/>
    <w:link w:val="86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5">
    <w:name w:val="Quote Char"/>
    <w:basedOn w:val="849"/>
    <w:link w:val="86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6">
    <w:name w:val="List Paragraph"/>
    <w:basedOn w:val="902"/>
    <w:uiPriority w:val="34"/>
    <w:qFormat/>
    <w:pPr>
      <w:pBdr/>
      <w:spacing/>
      <w:ind w:left="720"/>
      <w:contextualSpacing w:val="true"/>
    </w:pPr>
  </w:style>
  <w:style w:type="character" w:styleId="867">
    <w:name w:val="Intense Emphasis"/>
    <w:basedOn w:val="84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8">
    <w:name w:val="Intense Quote"/>
    <w:basedOn w:val="902"/>
    <w:next w:val="902"/>
    <w:link w:val="86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9">
    <w:name w:val="Intense Quote Char"/>
    <w:basedOn w:val="849"/>
    <w:link w:val="86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0">
    <w:name w:val="Intense Reference"/>
    <w:basedOn w:val="84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1">
    <w:name w:val="No Spacing"/>
    <w:basedOn w:val="902"/>
    <w:uiPriority w:val="1"/>
    <w:qFormat/>
    <w:pPr>
      <w:pBdr/>
      <w:spacing w:after="0" w:line="240" w:lineRule="auto"/>
      <w:ind/>
    </w:pPr>
  </w:style>
  <w:style w:type="character" w:styleId="872">
    <w:name w:val="Subtle Emphasis"/>
    <w:basedOn w:val="84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3">
    <w:name w:val="Emphasis"/>
    <w:basedOn w:val="849"/>
    <w:uiPriority w:val="20"/>
    <w:qFormat/>
    <w:pPr>
      <w:pBdr/>
      <w:spacing/>
      <w:ind/>
    </w:pPr>
    <w:rPr>
      <w:i/>
      <w:iCs/>
    </w:rPr>
  </w:style>
  <w:style w:type="character" w:styleId="874">
    <w:name w:val="Strong"/>
    <w:basedOn w:val="849"/>
    <w:uiPriority w:val="22"/>
    <w:qFormat/>
    <w:pPr>
      <w:pBdr/>
      <w:spacing/>
      <w:ind/>
    </w:pPr>
    <w:rPr>
      <w:b/>
      <w:bCs/>
    </w:rPr>
  </w:style>
  <w:style w:type="character" w:styleId="875">
    <w:name w:val="Subtle Reference"/>
    <w:basedOn w:val="84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6">
    <w:name w:val="Book Title"/>
    <w:basedOn w:val="84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7">
    <w:name w:val="Header"/>
    <w:basedOn w:val="902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Header Char"/>
    <w:basedOn w:val="849"/>
    <w:link w:val="877"/>
    <w:uiPriority w:val="99"/>
    <w:pPr>
      <w:pBdr/>
      <w:spacing/>
      <w:ind/>
    </w:pPr>
  </w:style>
  <w:style w:type="paragraph" w:styleId="879">
    <w:name w:val="Footer"/>
    <w:basedOn w:val="902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Footer Char"/>
    <w:basedOn w:val="849"/>
    <w:link w:val="879"/>
    <w:uiPriority w:val="99"/>
    <w:pPr>
      <w:pBdr/>
      <w:spacing/>
      <w:ind/>
    </w:pPr>
  </w:style>
  <w:style w:type="paragraph" w:styleId="881">
    <w:name w:val="Caption"/>
    <w:basedOn w:val="902"/>
    <w:next w:val="90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2">
    <w:name w:val="footnote text"/>
    <w:basedOn w:val="902"/>
    <w:link w:val="88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3">
    <w:name w:val="Footnote Text Char"/>
    <w:basedOn w:val="849"/>
    <w:link w:val="882"/>
    <w:uiPriority w:val="99"/>
    <w:semiHidden/>
    <w:pPr>
      <w:pBdr/>
      <w:spacing/>
      <w:ind/>
    </w:pPr>
    <w:rPr>
      <w:sz w:val="20"/>
      <w:szCs w:val="20"/>
    </w:rPr>
  </w:style>
  <w:style w:type="character" w:styleId="884">
    <w:name w:val="footnote reference"/>
    <w:basedOn w:val="849"/>
    <w:uiPriority w:val="99"/>
    <w:semiHidden/>
    <w:unhideWhenUsed/>
    <w:pPr>
      <w:pBdr/>
      <w:spacing/>
      <w:ind/>
    </w:pPr>
    <w:rPr>
      <w:vertAlign w:val="superscript"/>
    </w:rPr>
  </w:style>
  <w:style w:type="paragraph" w:styleId="885">
    <w:name w:val="endnote text"/>
    <w:basedOn w:val="902"/>
    <w:link w:val="88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6">
    <w:name w:val="Endnote Text Char"/>
    <w:basedOn w:val="849"/>
    <w:link w:val="885"/>
    <w:uiPriority w:val="99"/>
    <w:semiHidden/>
    <w:pPr>
      <w:pBdr/>
      <w:spacing/>
      <w:ind/>
    </w:pPr>
    <w:rPr>
      <w:sz w:val="20"/>
      <w:szCs w:val="20"/>
    </w:rPr>
  </w:style>
  <w:style w:type="character" w:styleId="887">
    <w:name w:val="endnote reference"/>
    <w:basedOn w:val="849"/>
    <w:uiPriority w:val="99"/>
    <w:semiHidden/>
    <w:unhideWhenUsed/>
    <w:pPr>
      <w:pBdr/>
      <w:spacing/>
      <w:ind/>
    </w:pPr>
    <w:rPr>
      <w:vertAlign w:val="superscript"/>
    </w:rPr>
  </w:style>
  <w:style w:type="character" w:styleId="888">
    <w:name w:val="Hyperlink"/>
    <w:basedOn w:val="84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9">
    <w:name w:val="FollowedHyperlink"/>
    <w:basedOn w:val="84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0">
    <w:name w:val="toc 1"/>
    <w:basedOn w:val="902"/>
    <w:next w:val="902"/>
    <w:uiPriority w:val="39"/>
    <w:unhideWhenUsed/>
    <w:pPr>
      <w:pBdr/>
      <w:spacing w:after="100"/>
      <w:ind/>
    </w:pPr>
  </w:style>
  <w:style w:type="paragraph" w:styleId="891">
    <w:name w:val="toc 2"/>
    <w:basedOn w:val="902"/>
    <w:next w:val="902"/>
    <w:uiPriority w:val="39"/>
    <w:unhideWhenUsed/>
    <w:pPr>
      <w:pBdr/>
      <w:spacing w:after="100"/>
      <w:ind w:left="220"/>
    </w:pPr>
  </w:style>
  <w:style w:type="paragraph" w:styleId="892">
    <w:name w:val="toc 3"/>
    <w:basedOn w:val="902"/>
    <w:next w:val="902"/>
    <w:uiPriority w:val="39"/>
    <w:unhideWhenUsed/>
    <w:pPr>
      <w:pBdr/>
      <w:spacing w:after="100"/>
      <w:ind w:left="440"/>
    </w:pPr>
  </w:style>
  <w:style w:type="paragraph" w:styleId="893">
    <w:name w:val="toc 4"/>
    <w:basedOn w:val="902"/>
    <w:next w:val="902"/>
    <w:uiPriority w:val="39"/>
    <w:unhideWhenUsed/>
    <w:pPr>
      <w:pBdr/>
      <w:spacing w:after="100"/>
      <w:ind w:left="660"/>
    </w:pPr>
  </w:style>
  <w:style w:type="paragraph" w:styleId="894">
    <w:name w:val="toc 5"/>
    <w:basedOn w:val="902"/>
    <w:next w:val="902"/>
    <w:uiPriority w:val="39"/>
    <w:unhideWhenUsed/>
    <w:pPr>
      <w:pBdr/>
      <w:spacing w:after="100"/>
      <w:ind w:left="880"/>
    </w:pPr>
  </w:style>
  <w:style w:type="paragraph" w:styleId="895">
    <w:name w:val="toc 6"/>
    <w:basedOn w:val="902"/>
    <w:next w:val="902"/>
    <w:uiPriority w:val="39"/>
    <w:unhideWhenUsed/>
    <w:pPr>
      <w:pBdr/>
      <w:spacing w:after="100"/>
      <w:ind w:left="1100"/>
    </w:pPr>
  </w:style>
  <w:style w:type="paragraph" w:styleId="896">
    <w:name w:val="toc 7"/>
    <w:basedOn w:val="902"/>
    <w:next w:val="902"/>
    <w:uiPriority w:val="39"/>
    <w:unhideWhenUsed/>
    <w:pPr>
      <w:pBdr/>
      <w:spacing w:after="100"/>
      <w:ind w:left="1320"/>
    </w:pPr>
  </w:style>
  <w:style w:type="paragraph" w:styleId="897">
    <w:name w:val="toc 8"/>
    <w:basedOn w:val="902"/>
    <w:next w:val="902"/>
    <w:uiPriority w:val="39"/>
    <w:unhideWhenUsed/>
    <w:pPr>
      <w:pBdr/>
      <w:spacing w:after="100"/>
      <w:ind w:left="1540"/>
    </w:pPr>
  </w:style>
  <w:style w:type="paragraph" w:styleId="898">
    <w:name w:val="toc 9"/>
    <w:basedOn w:val="902"/>
    <w:next w:val="902"/>
    <w:uiPriority w:val="39"/>
    <w:unhideWhenUsed/>
    <w:pPr>
      <w:pBdr/>
      <w:spacing w:after="100"/>
      <w:ind w:left="1760"/>
    </w:pPr>
  </w:style>
  <w:style w:type="character" w:styleId="899">
    <w:name w:val="Placeholder Text"/>
    <w:basedOn w:val="849"/>
    <w:uiPriority w:val="99"/>
    <w:semiHidden/>
    <w:pPr>
      <w:pBdr/>
      <w:spacing/>
      <w:ind/>
    </w:pPr>
    <w:rPr>
      <w:color w:val="666666"/>
    </w:rPr>
  </w:style>
  <w:style w:type="paragraph" w:styleId="900">
    <w:name w:val="TOC Heading"/>
    <w:uiPriority w:val="39"/>
    <w:unhideWhenUsed/>
    <w:pPr>
      <w:pBdr/>
      <w:spacing/>
      <w:ind/>
    </w:pPr>
  </w:style>
  <w:style w:type="paragraph" w:styleId="901">
    <w:name w:val="table of figures"/>
    <w:basedOn w:val="902"/>
    <w:next w:val="902"/>
    <w:uiPriority w:val="99"/>
    <w:unhideWhenUsed/>
    <w:pPr>
      <w:pBdr/>
      <w:spacing w:after="0" w:afterAutospacing="0"/>
      <w:ind/>
    </w:pPr>
  </w:style>
  <w:style w:type="paragraph" w:styleId="902" w:default="1">
    <w:name w:val="Normal"/>
    <w:next w:val="902"/>
    <w:link w:val="902"/>
    <w:qFormat/>
    <w:pPr>
      <w:pBdr/>
      <w:spacing/>
      <w:ind/>
    </w:pPr>
    <w:rPr>
      <w:sz w:val="24"/>
      <w:lang w:val="ru-RU" w:eastAsia="ru-RU" w:bidi="ar-SA"/>
    </w:rPr>
  </w:style>
  <w:style w:type="paragraph" w:styleId="903">
    <w:name w:val="Заголовок 1"/>
    <w:basedOn w:val="902"/>
    <w:next w:val="902"/>
    <w:link w:val="902"/>
    <w:qFormat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904">
    <w:name w:val="Заголовок 2"/>
    <w:basedOn w:val="902"/>
    <w:next w:val="902"/>
    <w:link w:val="902"/>
    <w:qFormat/>
    <w:pPr>
      <w:keepNext w:val="true"/>
      <w:pBdr/>
      <w:spacing/>
      <w:ind/>
      <w:outlineLvl w:val="1"/>
    </w:pPr>
    <w:rPr>
      <w:sz w:val="28"/>
      <w:lang w:val="uk-UA"/>
    </w:rPr>
  </w:style>
  <w:style w:type="character" w:styleId="905">
    <w:name w:val="Основной шрифт абзаца"/>
    <w:next w:val="905"/>
    <w:link w:val="902"/>
    <w:semiHidden/>
    <w:pPr>
      <w:pBdr/>
      <w:spacing/>
      <w:ind/>
    </w:pPr>
  </w:style>
  <w:style w:type="table" w:styleId="906">
    <w:name w:val="Обычная таблица"/>
    <w:next w:val="906"/>
    <w:link w:val="90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7">
    <w:name w:val="Нет списка"/>
    <w:next w:val="907"/>
    <w:link w:val="902"/>
    <w:semiHidden/>
    <w:pPr>
      <w:pBdr/>
      <w:spacing/>
      <w:ind/>
    </w:pPr>
  </w:style>
  <w:style w:type="paragraph" w:styleId="908">
    <w:name w:val="Знак"/>
    <w:basedOn w:val="902"/>
    <w:next w:val="908"/>
    <w:link w:val="902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09">
    <w:name w:val="Текст выноски"/>
    <w:basedOn w:val="902"/>
    <w:next w:val="909"/>
    <w:link w:val="90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Обычный (веб)"/>
    <w:basedOn w:val="902"/>
    <w:next w:val="910"/>
    <w:link w:val="917"/>
    <w:pPr>
      <w:pBdr/>
      <w:spacing w:after="100" w:afterAutospacing="1" w:before="100" w:beforeAutospacing="1"/>
      <w:ind/>
    </w:pPr>
    <w:rPr>
      <w:szCs w:val="24"/>
    </w:rPr>
  </w:style>
  <w:style w:type="paragraph" w:styleId="911">
    <w:name w:val="Основной текст"/>
    <w:basedOn w:val="902"/>
    <w:next w:val="911"/>
    <w:link w:val="902"/>
    <w:pPr>
      <w:widowControl w:val="false"/>
      <w:pBdr/>
      <w:spacing w:after="120"/>
      <w:ind/>
    </w:pPr>
    <w:rPr>
      <w:sz w:val="20"/>
    </w:rPr>
  </w:style>
  <w:style w:type="paragraph" w:styleId="912">
    <w:name w:val="Основной текст с отступом"/>
    <w:basedOn w:val="902"/>
    <w:next w:val="912"/>
    <w:link w:val="902"/>
    <w:pPr>
      <w:pBdr/>
      <w:spacing w:after="120"/>
      <w:ind w:left="283"/>
    </w:pPr>
    <w:rPr>
      <w:szCs w:val="24"/>
    </w:rPr>
  </w:style>
  <w:style w:type="paragraph" w:styleId="913">
    <w:name w:val="Основной текст 3"/>
    <w:basedOn w:val="902"/>
    <w:next w:val="913"/>
    <w:link w:val="914"/>
    <w:pPr>
      <w:pBdr/>
      <w:spacing w:after="120"/>
      <w:ind/>
    </w:pPr>
    <w:rPr>
      <w:sz w:val="16"/>
      <w:szCs w:val="16"/>
    </w:rPr>
  </w:style>
  <w:style w:type="character" w:styleId="914">
    <w:name w:val=" Знак Знак1"/>
    <w:next w:val="914"/>
    <w:link w:val="913"/>
    <w:pPr>
      <w:pBdr/>
      <w:spacing/>
      <w:ind/>
    </w:pPr>
    <w:rPr>
      <w:sz w:val="16"/>
      <w:szCs w:val="16"/>
    </w:rPr>
  </w:style>
  <w:style w:type="paragraph" w:styleId="915">
    <w:name w:val="Основной текст с отступом 2"/>
    <w:basedOn w:val="902"/>
    <w:next w:val="915"/>
    <w:link w:val="916"/>
    <w:pPr>
      <w:pBdr/>
      <w:spacing w:after="120" w:line="480" w:lineRule="auto"/>
      <w:ind w:left="283"/>
    </w:pPr>
  </w:style>
  <w:style w:type="character" w:styleId="916">
    <w:name w:val=" Знак Знак"/>
    <w:next w:val="916"/>
    <w:link w:val="915"/>
    <w:pPr>
      <w:pBdr/>
      <w:spacing/>
      <w:ind/>
    </w:pPr>
    <w:rPr>
      <w:sz w:val="24"/>
    </w:rPr>
  </w:style>
  <w:style w:type="character" w:styleId="917">
    <w:name w:val="Обычный (Web) Знак"/>
    <w:next w:val="917"/>
    <w:link w:val="910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          ХАРКІВСЬКА ОБЛАСТЬ</dc:title>
  <dc:creator>Unregistered copy</dc:creator>
  <cp:revision>14</cp:revision>
  <dcterms:created xsi:type="dcterms:W3CDTF">2024-12-10T09:18:00Z</dcterms:created>
  <dcterms:modified xsi:type="dcterms:W3CDTF">2026-08-06T11:50:15Z</dcterms:modified>
  <cp:version>730895</cp:version>
</cp:coreProperties>
</file>